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การรับแจ้งการย้ายออก 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กระทรวงมหาดไทย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การรับแจ้งการย้ายออก 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ระเบียบสำนักทะเบียนกลาง ว่าด้วยการจัดทำทะเบียนราษฎร พ.ศ. 2535 รวมฉบับแก้ไขเพิ่มเติมถึงฉบับที่ 5 พ.ศ. 2551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บริการที่มีความสำคัญด้านเศรษฐกิจ/สังคม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ส่วนภูมิภาค, 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นาที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การรับแจ้งการย้ายออก เทศบาลตำบลนาดอกคำ กาญจนา ศรีบุรินทร์ คู่มือประชาชน 21/07/2015 15:08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สำนักทะเบียนอำเภอ หรือสำนักทะเบียนท้องถิ่น/ติดต่อด้วยตนเอง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(ที่ผู้ย้ายมีชื่อในทะเบียนบ้าน)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 ผู้แจ้ง ได้แก่ เจ้าบ้าน หรือผู้ที่ได้รับมอบหมาย</w:t>
        <w:br/>
        <w:t xml:space="preserve"/>
        <w:br/>
        <w:t xml:space="preserve">2. ระยะเวลาการแจ้ง ภายใน ๑๕ วันนับแต่วันที่ย้ายออก</w:t>
        <w:br/>
        <w:t xml:space="preserve"/>
        <w:br/>
        <w:t xml:space="preserve">3. เงื่อนไข</w:t>
        <w:br/>
        <w:t xml:space="preserve"/>
        <w:br/>
        <w:t xml:space="preserve">(1) 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7 วัน</w:t>
        <w:br/>
        <w:t xml:space="preserve"/>
        <w:br/>
        <w:t xml:space="preserve">(2) 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90 วัน (ทั้งนี้ การหารือต้องส่งให้สำนักทะเบียนกลาง ภายใน 30 วัน นับแต่วันที่รับเรื่อง) โดยส่งผ่านสำนักทะเบียนจังหวัด เพื่อส่งให้สำนักทะเบียนกลาง เพื่อตอบข้อหารือดังกล่าวต่อไป</w:t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 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นายทะเบียนพิจารณา รับแจ้ง/ไม่รับแจ้ง และแจ้งผลการพิจารณา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 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20 นาที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(ผู้แจ้ง ในฐานะเจ้าบ้าน)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(กรณีได้รับมอบหมาย ต้องมีบัตรประจำตัวประชาชนผู้มอบ และหนังสือมอบหมายจากเจ้าบ้าน)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(ของผู้ย้ายที่อยู่ ถ้ามี)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สำเนาทะเบียนบ้านฉบับเจ้าบ้าน ท.ร.14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(ที่จะย้ายออก)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ใบรับแจ้งการย้ายที่อยู่ ท.ร.6 ตอนหน้า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(กรณีแจ้งย้ายกับ กำนัน ผู้ใหญ่บ้าน)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ไม่เสียค่าธรรมเนียม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ศูนย์ดำรงธรรมกระทรวง ศูนย์ดำรงธรรมจังหวัด ศูนย์ดำรงธรรมอำเภอ  โทร. 1567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สำนักบริหารการทะเบียน กรมการปกครอง ถ.ลำลูกกา คลอง 9  อ.ลำลูกกา จ.ปทุมธานี โทร 1548 หรือ 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4FD1EB3C" w14:textId="77777777" w:rsidTr="00E00F3F">
        <w:trPr>
          <w:trHeight w:val="567"/>
        </w:trPr>
        <w:tc>
          <w:tcPr>
            <w:tcW w:w="10173" w:type="dxa"/>
            <w:gridSpan w:val="2"/>
            <w:vAlign w:val="center"/>
          </w:tcPr>
          <w:p w14:paraId="0CD12DAD" w14:textId="77777777"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24/08/2558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รออนุมัติขั้นที่ 2 โดยสำนักงาน ก.พ.ร. (OPDC)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เทศบาลตำบลนาดอกคำ อำเภอนาด้วง จังหวัดเลย สถ.มท.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